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76" w:type="dxa"/>
        <w:tblLayout w:type="fixed"/>
        <w:tblLook w:val="04A0"/>
      </w:tblPr>
      <w:tblGrid>
        <w:gridCol w:w="4537"/>
        <w:gridCol w:w="564"/>
        <w:gridCol w:w="4964"/>
      </w:tblGrid>
      <w:tr w:rsidR="006619CC" w:rsidRPr="006619CC" w:rsidTr="006619CC">
        <w:trPr>
          <w:trHeight w:val="3390"/>
        </w:trPr>
        <w:tc>
          <w:tcPr>
            <w:tcW w:w="4537" w:type="dxa"/>
          </w:tcPr>
          <w:p w:rsidR="006619CC" w:rsidRPr="006619CC" w:rsidRDefault="006619CC">
            <w:pPr>
              <w:jc w:val="center"/>
              <w:rPr>
                <w:lang w:val="ru-RU"/>
              </w:rPr>
            </w:pPr>
            <w:r w:rsidRPr="006619CC">
              <w:rPr>
                <w:lang w:val="ru-RU"/>
              </w:rPr>
              <w:t>МИНИСТЕРСТВО ОБРАЗОВАНИЯ, НАУКИ И МОЛОДЕЖНОЙ ПОЛИТИКИ КРАСНОДАРСКОГО КРАЯ</w:t>
            </w:r>
          </w:p>
          <w:p w:rsidR="006619CC" w:rsidRPr="006619CC" w:rsidRDefault="006619CC">
            <w:pPr>
              <w:jc w:val="center"/>
              <w:rPr>
                <w:lang w:val="ru-RU"/>
              </w:rPr>
            </w:pPr>
          </w:p>
          <w:p w:rsidR="006619CC" w:rsidRPr="006619CC" w:rsidRDefault="006619CC">
            <w:pPr>
              <w:jc w:val="center"/>
              <w:rPr>
                <w:lang w:val="ru-RU"/>
              </w:rPr>
            </w:pPr>
            <w:r w:rsidRPr="006619CC">
              <w:rPr>
                <w:lang w:val="ru-RU"/>
              </w:rPr>
              <w:t>Государственное бюджетное учреждение</w:t>
            </w:r>
          </w:p>
          <w:p w:rsidR="006619CC" w:rsidRPr="006619CC" w:rsidRDefault="006619CC">
            <w:pPr>
              <w:jc w:val="center"/>
              <w:rPr>
                <w:lang w:val="ru-RU"/>
              </w:rPr>
            </w:pPr>
            <w:r w:rsidRPr="006619CC">
              <w:rPr>
                <w:lang w:val="ru-RU"/>
              </w:rPr>
              <w:t>дополнительного образования Краснодарского края</w:t>
            </w:r>
          </w:p>
          <w:p w:rsidR="006619CC" w:rsidRPr="006619CC" w:rsidRDefault="006619CC">
            <w:pPr>
              <w:jc w:val="center"/>
              <w:rPr>
                <w:lang w:val="ru-RU"/>
              </w:rPr>
            </w:pPr>
            <w:r w:rsidRPr="006619CC">
              <w:rPr>
                <w:lang w:val="ru-RU"/>
              </w:rPr>
              <w:t>«ЦЕНТР РАЗВИТИЯ ОДАРЕННОСТИ»</w:t>
            </w:r>
          </w:p>
          <w:p w:rsidR="006619CC" w:rsidRPr="006619CC" w:rsidRDefault="006619CC">
            <w:pPr>
              <w:jc w:val="center"/>
              <w:rPr>
                <w:lang w:val="ru-RU"/>
              </w:rPr>
            </w:pPr>
          </w:p>
          <w:p w:rsidR="006619CC" w:rsidRPr="006619CC" w:rsidRDefault="006619CC">
            <w:pPr>
              <w:jc w:val="center"/>
              <w:rPr>
                <w:lang w:val="ru-RU"/>
              </w:rPr>
            </w:pPr>
            <w:r w:rsidRPr="006619CC">
              <w:rPr>
                <w:lang w:val="ru-RU"/>
              </w:rPr>
              <w:t>350000 г. Краснодар,</w:t>
            </w:r>
          </w:p>
          <w:p w:rsidR="006619CC" w:rsidRPr="006619CC" w:rsidRDefault="006619CC">
            <w:pPr>
              <w:jc w:val="center"/>
              <w:rPr>
                <w:lang w:val="ru-RU"/>
              </w:rPr>
            </w:pPr>
            <w:r w:rsidRPr="006619CC">
              <w:rPr>
                <w:lang w:val="ru-RU"/>
              </w:rPr>
              <w:t>ул. Красная, 76</w:t>
            </w:r>
          </w:p>
          <w:p w:rsidR="006619CC" w:rsidRPr="006619CC" w:rsidRDefault="006619CC">
            <w:pPr>
              <w:jc w:val="center"/>
              <w:rPr>
                <w:lang w:val="ru-RU"/>
              </w:rPr>
            </w:pPr>
            <w:r w:rsidRPr="006619CC">
              <w:rPr>
                <w:lang w:val="ru-RU"/>
              </w:rPr>
              <w:t>тел. 259-84-01</w:t>
            </w:r>
          </w:p>
          <w:p w:rsidR="006619CC" w:rsidRPr="006619CC" w:rsidRDefault="006619CC">
            <w:pPr>
              <w:jc w:val="center"/>
              <w:rPr>
                <w:lang w:val="ru-RU"/>
              </w:rPr>
            </w:pPr>
            <w:r>
              <w:rPr>
                <w:lang w:val="de-DE"/>
              </w:rPr>
              <w:t>E</w:t>
            </w:r>
            <w:r w:rsidRPr="006619CC">
              <w:rPr>
                <w:lang w:val="ru-RU"/>
              </w:rPr>
              <w:t>-</w:t>
            </w:r>
            <w:proofErr w:type="spellStart"/>
            <w:r>
              <w:rPr>
                <w:lang w:val="de-DE"/>
              </w:rPr>
              <w:t>mail</w:t>
            </w:r>
            <w:proofErr w:type="spellEnd"/>
            <w:r w:rsidRPr="006619CC">
              <w:rPr>
                <w:lang w:val="ru-RU"/>
              </w:rPr>
              <w:t xml:space="preserve">: </w:t>
            </w:r>
            <w:proofErr w:type="spellStart"/>
            <w:r>
              <w:rPr>
                <w:lang w:val="de-DE"/>
              </w:rPr>
              <w:t>cro</w:t>
            </w:r>
            <w:proofErr w:type="spellEnd"/>
            <w:r w:rsidRPr="006619CC">
              <w:rPr>
                <w:lang w:val="ru-RU"/>
              </w:rPr>
              <w:t>.</w:t>
            </w:r>
            <w:proofErr w:type="spellStart"/>
            <w:r>
              <w:rPr>
                <w:lang w:val="de-DE"/>
              </w:rPr>
              <w:t>krd</w:t>
            </w:r>
            <w:proofErr w:type="spellEnd"/>
            <w:r w:rsidRPr="006619CC">
              <w:rPr>
                <w:lang w:val="ru-RU"/>
              </w:rPr>
              <w:t>@</w:t>
            </w:r>
            <w:proofErr w:type="spellStart"/>
            <w:r>
              <w:rPr>
                <w:lang w:val="de-DE"/>
              </w:rPr>
              <w:t>mail</w:t>
            </w:r>
            <w:proofErr w:type="spellEnd"/>
            <w:r w:rsidRPr="006619CC">
              <w:rPr>
                <w:lang w:val="ru-RU"/>
              </w:rPr>
              <w:t>.</w:t>
            </w:r>
            <w:proofErr w:type="spellStart"/>
            <w:r>
              <w:rPr>
                <w:lang w:val="de-DE"/>
              </w:rPr>
              <w:t>ru</w:t>
            </w:r>
            <w:proofErr w:type="spellEnd"/>
          </w:p>
          <w:p w:rsidR="006619CC" w:rsidRPr="006619CC" w:rsidRDefault="006619CC">
            <w:pPr>
              <w:jc w:val="center"/>
              <w:rPr>
                <w:lang w:val="ru-RU" w:eastAsia="en-US"/>
              </w:rPr>
            </w:pPr>
          </w:p>
        </w:tc>
        <w:tc>
          <w:tcPr>
            <w:tcW w:w="564" w:type="dxa"/>
          </w:tcPr>
          <w:p w:rsidR="006619CC" w:rsidRPr="006619CC" w:rsidRDefault="006619CC">
            <w:pPr>
              <w:jc w:val="center"/>
              <w:rPr>
                <w:lang w:val="ru-RU" w:eastAsia="en-US"/>
              </w:rPr>
            </w:pPr>
          </w:p>
        </w:tc>
        <w:tc>
          <w:tcPr>
            <w:tcW w:w="4964" w:type="dxa"/>
          </w:tcPr>
          <w:p w:rsidR="006619CC" w:rsidRPr="006619CC" w:rsidRDefault="006619CC">
            <w:pPr>
              <w:tabs>
                <w:tab w:val="left" w:pos="563"/>
              </w:tabs>
              <w:jc w:val="center"/>
              <w:rPr>
                <w:b/>
                <w:lang w:val="ru-RU"/>
              </w:rPr>
            </w:pPr>
            <w:r w:rsidRPr="006619CC">
              <w:rPr>
                <w:b/>
                <w:lang w:val="ru-RU"/>
              </w:rPr>
              <w:t xml:space="preserve">Всероссийская олимпиада школьников </w:t>
            </w:r>
          </w:p>
          <w:p w:rsidR="006619CC" w:rsidRPr="006619CC" w:rsidRDefault="006619CC">
            <w:pPr>
              <w:tabs>
                <w:tab w:val="left" w:pos="563"/>
              </w:tabs>
              <w:jc w:val="center"/>
              <w:rPr>
                <w:rFonts w:eastAsia="Calibri"/>
                <w:b/>
                <w:lang w:val="ru-RU"/>
              </w:rPr>
            </w:pPr>
            <w:r w:rsidRPr="006619CC">
              <w:rPr>
                <w:b/>
                <w:lang w:val="ru-RU"/>
              </w:rPr>
              <w:t>по французскому языку</w:t>
            </w:r>
          </w:p>
          <w:p w:rsidR="006619CC" w:rsidRPr="006619CC" w:rsidRDefault="006619CC">
            <w:pPr>
              <w:tabs>
                <w:tab w:val="left" w:pos="563"/>
              </w:tabs>
              <w:jc w:val="center"/>
              <w:rPr>
                <w:rFonts w:eastAsiaTheme="minorHAnsi"/>
                <w:b/>
                <w:lang w:val="ru-RU"/>
              </w:rPr>
            </w:pPr>
          </w:p>
          <w:p w:rsidR="006619CC" w:rsidRPr="006619CC" w:rsidRDefault="006619CC">
            <w:pPr>
              <w:tabs>
                <w:tab w:val="left" w:pos="563"/>
              </w:tabs>
              <w:jc w:val="center"/>
              <w:rPr>
                <w:b/>
                <w:lang w:val="ru-RU"/>
              </w:rPr>
            </w:pPr>
            <w:r w:rsidRPr="006619CC">
              <w:rPr>
                <w:b/>
                <w:lang w:val="ru-RU"/>
              </w:rPr>
              <w:t>2017-2018 учебный год</w:t>
            </w:r>
          </w:p>
          <w:p w:rsidR="006619CC" w:rsidRPr="006619CC" w:rsidRDefault="006619CC">
            <w:pPr>
              <w:tabs>
                <w:tab w:val="left" w:pos="563"/>
              </w:tabs>
              <w:jc w:val="center"/>
              <w:rPr>
                <w:b/>
                <w:lang w:val="ru-RU"/>
              </w:rPr>
            </w:pPr>
          </w:p>
          <w:p w:rsidR="006619CC" w:rsidRPr="006619CC" w:rsidRDefault="006619CC">
            <w:pPr>
              <w:tabs>
                <w:tab w:val="left" w:pos="563"/>
              </w:tabs>
              <w:jc w:val="center"/>
              <w:rPr>
                <w:b/>
                <w:lang w:val="ru-RU"/>
              </w:rPr>
            </w:pPr>
            <w:r w:rsidRPr="006619CC">
              <w:rPr>
                <w:b/>
                <w:lang w:val="ru-RU"/>
              </w:rPr>
              <w:t>Муниципальный этап</w:t>
            </w:r>
          </w:p>
          <w:p w:rsidR="006619CC" w:rsidRPr="006619CC" w:rsidRDefault="006619CC">
            <w:pPr>
              <w:tabs>
                <w:tab w:val="left" w:pos="563"/>
              </w:tabs>
              <w:jc w:val="center"/>
              <w:rPr>
                <w:b/>
                <w:lang w:val="ru-RU"/>
              </w:rPr>
            </w:pPr>
          </w:p>
          <w:p w:rsidR="006619CC" w:rsidRPr="006619CC" w:rsidRDefault="006619CC">
            <w:pPr>
              <w:tabs>
                <w:tab w:val="left" w:pos="563"/>
              </w:tabs>
              <w:jc w:val="center"/>
              <w:rPr>
                <w:b/>
                <w:lang w:val="ru-RU"/>
              </w:rPr>
            </w:pPr>
            <w:r w:rsidRPr="006619CC">
              <w:rPr>
                <w:b/>
                <w:lang w:val="ru-RU"/>
              </w:rPr>
              <w:t>7--8 классы, ответы</w:t>
            </w:r>
          </w:p>
          <w:p w:rsidR="006619CC" w:rsidRPr="006619CC" w:rsidRDefault="006619CC">
            <w:pPr>
              <w:tabs>
                <w:tab w:val="left" w:pos="563"/>
              </w:tabs>
              <w:rPr>
                <w:b/>
                <w:lang w:val="ru-RU"/>
              </w:rPr>
            </w:pPr>
          </w:p>
          <w:p w:rsidR="006619CC" w:rsidRPr="006619CC" w:rsidRDefault="006619CC">
            <w:pPr>
              <w:tabs>
                <w:tab w:val="left" w:pos="563"/>
              </w:tabs>
              <w:rPr>
                <w:b/>
                <w:lang w:val="ru-RU"/>
              </w:rPr>
            </w:pPr>
          </w:p>
          <w:p w:rsidR="006619CC" w:rsidRDefault="006619CC">
            <w:pPr>
              <w:pStyle w:val="1"/>
              <w:spacing w:before="0" w:after="0"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Председатель предметно-методической комиссии: Грушевская Т.М., д.ф.н., профессор</w:t>
            </w:r>
          </w:p>
          <w:p w:rsidR="006619CC" w:rsidRPr="006619CC" w:rsidRDefault="006619CC">
            <w:pPr>
              <w:rPr>
                <w:b/>
                <w:lang w:val="ru-RU" w:eastAsia="en-US"/>
              </w:rPr>
            </w:pPr>
          </w:p>
        </w:tc>
      </w:tr>
    </w:tbl>
    <w:p w:rsidR="006619CC" w:rsidRDefault="00C016E4" w:rsidP="00426B20">
      <w:pPr>
        <w:spacing w:after="200" w:line="276" w:lineRule="auto"/>
        <w:jc w:val="both"/>
        <w:rPr>
          <w:rFonts w:eastAsia="Calibri"/>
          <w:b/>
          <w:color w:val="000000"/>
          <w:sz w:val="28"/>
          <w:szCs w:val="28"/>
          <w:shd w:val="clear" w:color="auto" w:fill="FFFFFF"/>
          <w:lang w:val="ru-RU" w:eastAsia="en-US"/>
        </w:rPr>
      </w:pPr>
      <w:r w:rsidRPr="006619CC">
        <w:rPr>
          <w:rFonts w:eastAsia="Calibri"/>
          <w:b/>
          <w:color w:val="000000"/>
          <w:sz w:val="28"/>
          <w:szCs w:val="28"/>
          <w:shd w:val="clear" w:color="auto" w:fill="FFFFFF"/>
          <w:lang w:val="ru-RU" w:eastAsia="en-US"/>
        </w:rPr>
        <w:t xml:space="preserve">                                   </w:t>
      </w:r>
    </w:p>
    <w:p w:rsidR="00C016E4" w:rsidRPr="00EA070A" w:rsidRDefault="00C016E4" w:rsidP="006619CC">
      <w:pPr>
        <w:spacing w:after="200" w:line="276" w:lineRule="auto"/>
        <w:jc w:val="center"/>
        <w:rPr>
          <w:rFonts w:eastAsia="Calibri"/>
          <w:b/>
          <w:color w:val="000000"/>
          <w:sz w:val="28"/>
          <w:szCs w:val="28"/>
          <w:shd w:val="clear" w:color="auto" w:fill="FFFFFF"/>
          <w:lang w:val="en-US" w:eastAsia="en-US"/>
        </w:rPr>
      </w:pPr>
      <w:r>
        <w:rPr>
          <w:rFonts w:eastAsia="Calibri"/>
          <w:b/>
          <w:color w:val="000000"/>
          <w:sz w:val="28"/>
          <w:szCs w:val="28"/>
          <w:shd w:val="clear" w:color="auto" w:fill="FFFFFF"/>
          <w:lang w:val="fr-FR" w:eastAsia="en-US"/>
        </w:rPr>
        <w:t>Transcription du texte</w:t>
      </w:r>
    </w:p>
    <w:p w:rsidR="00426B20" w:rsidRPr="00426B20" w:rsidRDefault="00426B20" w:rsidP="00426B20">
      <w:pPr>
        <w:spacing w:after="200" w:line="276" w:lineRule="auto"/>
        <w:jc w:val="both"/>
        <w:rPr>
          <w:rFonts w:eastAsia="Calibri"/>
          <w:color w:val="000000"/>
          <w:sz w:val="28"/>
          <w:szCs w:val="28"/>
          <w:shd w:val="clear" w:color="auto" w:fill="FFFFFF"/>
          <w:lang w:val="fr-FR" w:eastAsia="en-US"/>
        </w:rPr>
      </w:pPr>
      <w:r w:rsidRPr="00E07D95">
        <w:rPr>
          <w:rFonts w:eastAsia="Calibri"/>
          <w:b/>
          <w:color w:val="000000"/>
          <w:sz w:val="28"/>
          <w:szCs w:val="28"/>
          <w:shd w:val="clear" w:color="auto" w:fill="FFFFFF"/>
          <w:lang w:val="fr-BE" w:eastAsia="en-US"/>
        </w:rPr>
        <w:t>Les sciences ne sont pas réservées aux garçons !</w:t>
      </w:r>
      <w:r w:rsidRPr="00E07D95">
        <w:rPr>
          <w:rFonts w:eastAsia="Calibri"/>
          <w:color w:val="000000"/>
          <w:sz w:val="28"/>
          <w:szCs w:val="28"/>
          <w:shd w:val="clear" w:color="auto" w:fill="FFFFFF"/>
          <w:lang w:val="fr-BE" w:eastAsia="en-US"/>
        </w:rPr>
        <w:t> </w:t>
      </w:r>
    </w:p>
    <w:p w:rsidR="00426B20" w:rsidRPr="00426B20" w:rsidRDefault="00426B20" w:rsidP="006619CC">
      <w:pPr>
        <w:spacing w:after="200" w:line="276" w:lineRule="auto"/>
        <w:ind w:left="-284"/>
        <w:jc w:val="both"/>
        <w:rPr>
          <w:rFonts w:eastAsia="Calibri"/>
          <w:color w:val="000000"/>
          <w:sz w:val="28"/>
          <w:szCs w:val="28"/>
          <w:lang w:val="fr-FR" w:eastAsia="en-US"/>
        </w:rPr>
      </w:pPr>
      <w:r w:rsidRPr="00E07D95">
        <w:rPr>
          <w:rFonts w:eastAsia="Calibri"/>
          <w:color w:val="000000"/>
          <w:sz w:val="28"/>
          <w:szCs w:val="28"/>
          <w:shd w:val="clear" w:color="auto" w:fill="FFFFFF"/>
          <w:lang w:val="fr-BE" w:eastAsia="en-US"/>
        </w:rPr>
        <w:t>La Fête de la science, qui commence la semaine prochaine, sera un moment privilégié pour lutter contre les stéréotypes sur les prédispositions scientifiques des filles.</w:t>
      </w:r>
      <w:r w:rsidRPr="00E07D95">
        <w:rPr>
          <w:rFonts w:eastAsia="Calibri"/>
          <w:color w:val="000000"/>
          <w:sz w:val="28"/>
          <w:szCs w:val="28"/>
          <w:lang w:val="fr-BE" w:eastAsia="en-US"/>
        </w:rPr>
        <w:br/>
      </w:r>
      <w:r w:rsidRPr="00E07D95">
        <w:rPr>
          <w:rFonts w:eastAsia="Calibri"/>
          <w:color w:val="000000"/>
          <w:sz w:val="28"/>
          <w:szCs w:val="28"/>
          <w:shd w:val="clear" w:color="auto" w:fill="FFFFFF"/>
          <w:lang w:val="fr-BE" w:eastAsia="en-US"/>
        </w:rPr>
        <w:t>On entend encore couramment dire que les garçons sont meilleurs en sciences que les filles. Selon une étude internationale récente, les filles ont de moins bons résultats en maths mais, en général , elles font une meilleure scolarité que les garçons. Pourtant, au moment de l'orientation vers des études scientifiques ou littéraires, il semble que le choix soit influencé par le sexe. Comment expliquer cela ? Les idées toutes faites sur les métiers sont nombreuses : on voit mal les filles en ingénieurs ou aviateurs; ou les garçons en assistants maternels ou secrétaires.</w:t>
      </w:r>
      <w:r w:rsidRPr="00E07D95">
        <w:rPr>
          <w:rFonts w:eastAsia="Calibri"/>
          <w:color w:val="000000"/>
          <w:sz w:val="28"/>
          <w:szCs w:val="28"/>
          <w:lang w:val="fr-BE" w:eastAsia="en-US"/>
        </w:rPr>
        <w:br/>
      </w:r>
      <w:r w:rsidRPr="00E07D95">
        <w:rPr>
          <w:rFonts w:eastAsia="Calibri"/>
          <w:color w:val="000000"/>
          <w:sz w:val="28"/>
          <w:szCs w:val="28"/>
          <w:lang w:val="fr-BE" w:eastAsia="en-US"/>
        </w:rPr>
        <w:br/>
      </w:r>
      <w:r w:rsidRPr="00E07D95">
        <w:rPr>
          <w:rFonts w:eastAsia="Calibri"/>
          <w:color w:val="000000"/>
          <w:sz w:val="28"/>
          <w:szCs w:val="28"/>
          <w:shd w:val="clear" w:color="auto" w:fill="FFFFFF"/>
          <w:lang w:val="fr-BE" w:eastAsia="en-US"/>
        </w:rPr>
        <w:t>Les élèves s'orientent donc vers des métiers considérés comme plus féminins ou masculins: on trouve 80% de filles en lettres et 95% dans la série médico-sociale. Les garçons sont largement majoritaires en sciences et techniques. Il est difficile d'abandonner les idées reçues et les décisions des conseils de classe sont aussi parfois influencées par le sexe. En premier, les filles, orientées vers les lettres ou les sciences économiques et sociales, auront moins d'opportunités pour leurs études ou leur carrière. En terminale, il y a 82% de filles en littéraire alors qu'elles sont seulement 46% en terminale scientifique.</w:t>
      </w:r>
      <w:r w:rsidRPr="00E07D95">
        <w:rPr>
          <w:rFonts w:eastAsia="Calibri"/>
          <w:color w:val="000000"/>
          <w:sz w:val="28"/>
          <w:szCs w:val="28"/>
          <w:lang w:val="fr-BE" w:eastAsia="en-US"/>
        </w:rPr>
        <w:br/>
      </w:r>
    </w:p>
    <w:p w:rsidR="00340F4C" w:rsidRPr="006619CC" w:rsidRDefault="00426B20" w:rsidP="006619CC">
      <w:pPr>
        <w:spacing w:after="200" w:line="276" w:lineRule="auto"/>
        <w:jc w:val="both"/>
        <w:rPr>
          <w:rFonts w:eastAsia="Calibri"/>
          <w:color w:val="000000"/>
          <w:sz w:val="28"/>
          <w:szCs w:val="28"/>
          <w:shd w:val="clear" w:color="auto" w:fill="FFFFFF"/>
          <w:lang w:val="fr-BE" w:eastAsia="en-US"/>
        </w:rPr>
      </w:pPr>
      <w:r w:rsidRPr="00E07D95">
        <w:rPr>
          <w:rFonts w:eastAsia="Calibri"/>
          <w:color w:val="000000"/>
          <w:sz w:val="28"/>
          <w:szCs w:val="28"/>
          <w:shd w:val="clear" w:color="auto" w:fill="FFFFFF"/>
          <w:lang w:val="fr-BE" w:eastAsia="en-US"/>
        </w:rPr>
        <w:t>Les établissements scolaires ayant pris conscience de ce problème sont maintenant nombreux à inviter des femmes qui font des carrières scientifiques à venir présenter leur métier afin d'inciter les lycéens à suivre leur exemple.</w:t>
      </w:r>
      <w:bookmarkStart w:id="0" w:name="_GoBack"/>
      <w:bookmarkEnd w:id="0"/>
    </w:p>
    <w:sectPr w:rsidR="00340F4C" w:rsidRPr="006619CC" w:rsidSect="00EA070A">
      <w:footerReference w:type="default" r:id="rId6"/>
      <w:pgSz w:w="11906" w:h="16838"/>
      <w:pgMar w:top="1134" w:right="42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9C1" w:rsidRDefault="005779C1" w:rsidP="006619CC">
      <w:r>
        <w:separator/>
      </w:r>
    </w:p>
  </w:endnote>
  <w:endnote w:type="continuationSeparator" w:id="0">
    <w:p w:rsidR="005779C1" w:rsidRDefault="005779C1" w:rsidP="006619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008274"/>
      <w:docPartObj>
        <w:docPartGallery w:val="Page Numbers (Bottom of Page)"/>
        <w:docPartUnique/>
      </w:docPartObj>
    </w:sdtPr>
    <w:sdtContent>
      <w:p w:rsidR="006619CC" w:rsidRDefault="005D22D6">
        <w:pPr>
          <w:pStyle w:val="a5"/>
          <w:jc w:val="center"/>
        </w:pPr>
        <w:r>
          <w:fldChar w:fldCharType="begin"/>
        </w:r>
        <w:r w:rsidR="006619CC">
          <w:instrText>PAGE   \* MERGEFORMAT</w:instrText>
        </w:r>
        <w:r>
          <w:fldChar w:fldCharType="separate"/>
        </w:r>
        <w:r w:rsidR="00EA070A" w:rsidRPr="00EA070A">
          <w:rPr>
            <w:noProof/>
            <w:lang w:val="ru-RU"/>
          </w:rPr>
          <w:t>1</w:t>
        </w:r>
        <w:r>
          <w:fldChar w:fldCharType="end"/>
        </w:r>
      </w:p>
    </w:sdtContent>
  </w:sdt>
  <w:p w:rsidR="006619CC" w:rsidRDefault="006619C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9C1" w:rsidRDefault="005779C1" w:rsidP="006619CC">
      <w:r>
        <w:separator/>
      </w:r>
    </w:p>
  </w:footnote>
  <w:footnote w:type="continuationSeparator" w:id="0">
    <w:p w:rsidR="005779C1" w:rsidRDefault="005779C1" w:rsidP="006619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26B20"/>
    <w:rsid w:val="00340F4C"/>
    <w:rsid w:val="00426B20"/>
    <w:rsid w:val="005779C1"/>
    <w:rsid w:val="005D22D6"/>
    <w:rsid w:val="006619CC"/>
    <w:rsid w:val="00C016E4"/>
    <w:rsid w:val="00CC6D39"/>
    <w:rsid w:val="00EA070A"/>
    <w:rsid w:val="00F22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B20"/>
    <w:pPr>
      <w:spacing w:after="0" w:line="240" w:lineRule="auto"/>
    </w:pPr>
    <w:rPr>
      <w:rFonts w:ascii="Times New Roman" w:eastAsia="Times New Roman" w:hAnsi="Times New Roman" w:cs="Times New Roman"/>
      <w:sz w:val="24"/>
      <w:szCs w:val="24"/>
      <w:lang w:val="fr-CA" w:eastAsia="ru-RU"/>
    </w:rPr>
  </w:style>
  <w:style w:type="paragraph" w:styleId="1">
    <w:name w:val="heading 1"/>
    <w:basedOn w:val="a"/>
    <w:next w:val="a"/>
    <w:link w:val="10"/>
    <w:qFormat/>
    <w:rsid w:val="006619CC"/>
    <w:pPr>
      <w:keepNext/>
      <w:widowControl w:val="0"/>
      <w:autoSpaceDE w:val="0"/>
      <w:autoSpaceDN w:val="0"/>
      <w:adjustRightInd w:val="0"/>
      <w:spacing w:before="240" w:after="60"/>
      <w:outlineLvl w:val="0"/>
    </w:pPr>
    <w:rPr>
      <w:rFonts w:ascii="Arial" w:hAnsi="Arial" w:cs="Arial"/>
      <w:b/>
      <w:bCs/>
      <w:kern w:val="32"/>
      <w:sz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19CC"/>
    <w:rPr>
      <w:rFonts w:ascii="Arial" w:eastAsia="Times New Roman" w:hAnsi="Arial" w:cs="Arial"/>
      <w:b/>
      <w:bCs/>
      <w:kern w:val="32"/>
      <w:sz w:val="32"/>
      <w:szCs w:val="32"/>
      <w:lang w:eastAsia="ru-RU"/>
    </w:rPr>
  </w:style>
  <w:style w:type="paragraph" w:styleId="a3">
    <w:name w:val="header"/>
    <w:basedOn w:val="a"/>
    <w:link w:val="a4"/>
    <w:uiPriority w:val="99"/>
    <w:unhideWhenUsed/>
    <w:rsid w:val="006619CC"/>
    <w:pPr>
      <w:tabs>
        <w:tab w:val="center" w:pos="4677"/>
        <w:tab w:val="right" w:pos="9355"/>
      </w:tabs>
    </w:pPr>
  </w:style>
  <w:style w:type="character" w:customStyle="1" w:styleId="a4">
    <w:name w:val="Верхний колонтитул Знак"/>
    <w:basedOn w:val="a0"/>
    <w:link w:val="a3"/>
    <w:uiPriority w:val="99"/>
    <w:rsid w:val="006619CC"/>
    <w:rPr>
      <w:rFonts w:ascii="Times New Roman" w:eastAsia="Times New Roman" w:hAnsi="Times New Roman" w:cs="Times New Roman"/>
      <w:sz w:val="24"/>
      <w:szCs w:val="24"/>
      <w:lang w:val="fr-CA" w:eastAsia="ru-RU"/>
    </w:rPr>
  </w:style>
  <w:style w:type="paragraph" w:styleId="a5">
    <w:name w:val="footer"/>
    <w:basedOn w:val="a"/>
    <w:link w:val="a6"/>
    <w:uiPriority w:val="99"/>
    <w:unhideWhenUsed/>
    <w:rsid w:val="006619CC"/>
    <w:pPr>
      <w:tabs>
        <w:tab w:val="center" w:pos="4677"/>
        <w:tab w:val="right" w:pos="9355"/>
      </w:tabs>
    </w:pPr>
  </w:style>
  <w:style w:type="character" w:customStyle="1" w:styleId="a6">
    <w:name w:val="Нижний колонтитул Знак"/>
    <w:basedOn w:val="a0"/>
    <w:link w:val="a5"/>
    <w:uiPriority w:val="99"/>
    <w:rsid w:val="006619CC"/>
    <w:rPr>
      <w:rFonts w:ascii="Times New Roman" w:eastAsia="Times New Roman" w:hAnsi="Times New Roman" w:cs="Times New Roman"/>
      <w:sz w:val="24"/>
      <w:szCs w:val="24"/>
      <w:lang w:val="fr-C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325</Words>
  <Characters>1859</Characters>
  <Application>Microsoft Office Word</Application>
  <DocSecurity>0</DocSecurity>
  <Lines>15</Lines>
  <Paragraphs>4</Paragraphs>
  <ScaleCrop>false</ScaleCrop>
  <Company>Microsoft</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CDO</cp:lastModifiedBy>
  <cp:revision>7</cp:revision>
  <dcterms:created xsi:type="dcterms:W3CDTF">2017-10-22T16:38:00Z</dcterms:created>
  <dcterms:modified xsi:type="dcterms:W3CDTF">2017-11-09T07:35:00Z</dcterms:modified>
</cp:coreProperties>
</file>